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BD" w:rsidRDefault="001B06BD">
      <w:pPr>
        <w:jc w:val="center"/>
      </w:pPr>
      <w:bookmarkStart w:id="0" w:name="_GoBack"/>
      <w:bookmarkEnd w:id="0"/>
      <w:r>
        <w:t>DICHIARAZIONE SOSTITUTIVA DELL’ATTO DI NOTORIETA’</w:t>
      </w:r>
    </w:p>
    <w:p w:rsidR="001B06BD" w:rsidRDefault="001B06BD">
      <w:pPr>
        <w:jc w:val="center"/>
      </w:pPr>
      <w:r>
        <w:t>(art. 4 Legge n. 15/1968 e art. 2 DPR 403/1998)</w:t>
      </w:r>
    </w:p>
    <w:p w:rsidR="001B06BD" w:rsidRDefault="001B06BD">
      <w:pPr>
        <w:jc w:val="both"/>
      </w:pPr>
    </w:p>
    <w:p w:rsidR="004D5B11" w:rsidRDefault="004D5B11">
      <w:pPr>
        <w:jc w:val="both"/>
      </w:pPr>
    </w:p>
    <w:p w:rsidR="001B06BD" w:rsidRDefault="001B06BD">
      <w:pPr>
        <w:pStyle w:val="Corpotesto"/>
        <w:spacing w:line="480" w:lineRule="auto"/>
        <w:rPr>
          <w:sz w:val="20"/>
        </w:rPr>
      </w:pPr>
      <w:r>
        <w:rPr>
          <w:sz w:val="20"/>
        </w:rPr>
        <w:t xml:space="preserve">Il/La Sottoscritto/a </w:t>
      </w:r>
      <w:r w:rsidR="004D5B11">
        <w:rPr>
          <w:sz w:val="20"/>
        </w:rPr>
        <w:t>………………….……………………….</w:t>
      </w:r>
      <w:r w:rsidR="005F467A">
        <w:rPr>
          <w:sz w:val="20"/>
        </w:rPr>
        <w:t xml:space="preserve"> </w:t>
      </w:r>
      <w:r>
        <w:rPr>
          <w:sz w:val="20"/>
        </w:rPr>
        <w:t xml:space="preserve">, nato a </w:t>
      </w:r>
      <w:r w:rsidR="004D5B11">
        <w:rPr>
          <w:sz w:val="20"/>
        </w:rPr>
        <w:t xml:space="preserve">………….……………. </w:t>
      </w:r>
      <w:r>
        <w:rPr>
          <w:sz w:val="20"/>
        </w:rPr>
        <w:t xml:space="preserve">il </w:t>
      </w:r>
      <w:r w:rsidR="004D5B11">
        <w:rPr>
          <w:sz w:val="20"/>
        </w:rPr>
        <w:t>..................………</w:t>
      </w:r>
      <w:r>
        <w:rPr>
          <w:sz w:val="20"/>
        </w:rPr>
        <w:t xml:space="preserve">in qualità di Legale Rappresentante dell’Ente/Impresa </w:t>
      </w:r>
      <w:r w:rsidR="004D5B11">
        <w:rPr>
          <w:sz w:val="20"/>
        </w:rPr>
        <w:t>………………………………………</w:t>
      </w:r>
      <w:r w:rsidR="005F467A">
        <w:rPr>
          <w:sz w:val="20"/>
        </w:rPr>
        <w:t xml:space="preserve">, </w:t>
      </w:r>
      <w:r>
        <w:rPr>
          <w:sz w:val="20"/>
        </w:rPr>
        <w:t xml:space="preserve">al quale è attribuito il codice fiscale </w:t>
      </w:r>
      <w:r w:rsidR="004D5B11">
        <w:rPr>
          <w:sz w:val="20"/>
        </w:rPr>
        <w:t>………………………..</w:t>
      </w:r>
      <w:r>
        <w:rPr>
          <w:sz w:val="20"/>
        </w:rPr>
        <w:t xml:space="preserve">e/o la partita IVA n. </w:t>
      </w:r>
      <w:r w:rsidR="004D5B11">
        <w:rPr>
          <w:sz w:val="20"/>
        </w:rPr>
        <w:t>……………………………….</w:t>
      </w:r>
      <w:r>
        <w:rPr>
          <w:sz w:val="20"/>
        </w:rPr>
        <w:t>che le dichiarazioni mendaci sono punite penalmente ai sensi dell’art. 26 della Legge 04/01/1968, n. 15 e che codesta Amministrazione effettuerà controlli, anche a campione, sulla veridicità delle dichiarazioni rese,</w:t>
      </w:r>
    </w:p>
    <w:p w:rsidR="001B06BD" w:rsidRDefault="001B06BD">
      <w:pPr>
        <w:jc w:val="both"/>
      </w:pPr>
    </w:p>
    <w:p w:rsidR="001B06BD" w:rsidRDefault="001B06BD">
      <w:pPr>
        <w:jc w:val="both"/>
      </w:pPr>
    </w:p>
    <w:p w:rsidR="001B06BD" w:rsidRDefault="001B06BD">
      <w:pPr>
        <w:pStyle w:val="Titolo1"/>
        <w:rPr>
          <w:sz w:val="20"/>
        </w:rPr>
      </w:pPr>
      <w:r>
        <w:rPr>
          <w:sz w:val="20"/>
        </w:rPr>
        <w:t>DICHIARA</w:t>
      </w:r>
    </w:p>
    <w:p w:rsidR="001B06BD" w:rsidRDefault="001B06BD">
      <w:pPr>
        <w:jc w:val="both"/>
      </w:pPr>
    </w:p>
    <w:p w:rsidR="001B06BD" w:rsidRDefault="001B06BD">
      <w:pPr>
        <w:jc w:val="both"/>
      </w:pPr>
    </w:p>
    <w:p w:rsidR="001B06BD" w:rsidRDefault="001B06BD">
      <w:pPr>
        <w:jc w:val="both"/>
      </w:pPr>
    </w:p>
    <w:p w:rsidR="001B06BD" w:rsidRDefault="001B06BD">
      <w:pPr>
        <w:jc w:val="both"/>
      </w:pPr>
      <w:r>
        <w:t xml:space="preserve">Che ai </w:t>
      </w:r>
      <w:r>
        <w:rPr>
          <w:u w:val="single"/>
        </w:rPr>
        <w:t>fini dell’applicazione della ritenuta d’acconto del 4%</w:t>
      </w:r>
      <w:r>
        <w:t xml:space="preserve"> sull’eventuale contributo concesso l’ente da me rappresentato risulta essere:</w:t>
      </w:r>
    </w:p>
    <w:p w:rsidR="001B06BD" w:rsidRDefault="001B06BD">
      <w:pPr>
        <w:jc w:val="both"/>
      </w:pPr>
    </w:p>
    <w:p w:rsidR="001B06BD" w:rsidRDefault="001B06BD">
      <w:pPr>
        <w:jc w:val="both"/>
      </w:pPr>
    </w:p>
    <w:p w:rsidR="001B06BD" w:rsidRDefault="001B06BD">
      <w:pPr>
        <w:pStyle w:val="Corpotesto"/>
        <w:spacing w:line="240" w:lineRule="auto"/>
        <w:ind w:left="426" w:hanging="426"/>
        <w:rPr>
          <w:sz w:val="20"/>
        </w:rPr>
      </w:pPr>
      <w:r>
        <w:rPr>
          <w:sz w:val="20"/>
          <w:bdr w:val="single" w:sz="4" w:space="0" w:color="auto"/>
        </w:rPr>
        <w:t xml:space="preserve"> A </w:t>
      </w:r>
      <w:r>
        <w:rPr>
          <w:sz w:val="20"/>
        </w:rPr>
        <w:t xml:space="preserve"> </w:t>
      </w:r>
      <w:r>
        <w:rPr>
          <w:sz w:val="20"/>
        </w:rPr>
        <w:tab/>
        <w:t xml:space="preserve">Ente iscritto all’Anagrafe delle O.N.L.U.S. o una O.N.L.U.S. “di diritto” ai sensi dell’art. 10, comma 8 del </w:t>
      </w:r>
      <w:proofErr w:type="spellStart"/>
      <w:r>
        <w:rPr>
          <w:sz w:val="20"/>
        </w:rPr>
        <w:t>D.lgs</w:t>
      </w:r>
      <w:proofErr w:type="spellEnd"/>
      <w:r>
        <w:rPr>
          <w:sz w:val="20"/>
        </w:rPr>
        <w:t>, 460/1997;</w:t>
      </w:r>
      <w:r>
        <w:rPr>
          <w:sz w:val="20"/>
        </w:rPr>
        <w:tab/>
      </w:r>
    </w:p>
    <w:p w:rsidR="001B06BD" w:rsidRDefault="001B06BD">
      <w:pPr>
        <w:pStyle w:val="Corpotesto"/>
        <w:spacing w:line="240" w:lineRule="auto"/>
        <w:ind w:left="426" w:hanging="426"/>
        <w:rPr>
          <w:sz w:val="20"/>
        </w:rPr>
      </w:pPr>
    </w:p>
    <w:p w:rsidR="001B06BD" w:rsidRDefault="001B06BD">
      <w:pPr>
        <w:pStyle w:val="Corpotesto"/>
        <w:spacing w:line="240" w:lineRule="auto"/>
        <w:ind w:left="426" w:hanging="426"/>
        <w:rPr>
          <w:sz w:val="20"/>
        </w:rPr>
      </w:pPr>
    </w:p>
    <w:p w:rsidR="001B06BD" w:rsidRDefault="001B06BD">
      <w:pPr>
        <w:ind w:left="426" w:hanging="426"/>
        <w:jc w:val="both"/>
      </w:pPr>
      <w:r>
        <w:rPr>
          <w:bdr w:val="single" w:sz="4" w:space="0" w:color="auto"/>
        </w:rPr>
        <w:t xml:space="preserve"> B </w:t>
      </w:r>
      <w:r>
        <w:t xml:space="preserve"> Ente non commerciale (art. 73, comma 1, lett. c) del DPR 917/1986) </w:t>
      </w:r>
      <w:r>
        <w:rPr>
          <w:b/>
        </w:rPr>
        <w:t>che</w:t>
      </w:r>
      <w:r>
        <w:t xml:space="preserve"> </w:t>
      </w:r>
      <w:r>
        <w:rPr>
          <w:b/>
        </w:rPr>
        <w:t>non esercita</w:t>
      </w:r>
      <w:r>
        <w:t xml:space="preserve"> attività commerciale nemmeno in via occasionale;</w:t>
      </w:r>
    </w:p>
    <w:p w:rsidR="001B06BD" w:rsidRDefault="001B06BD">
      <w:pPr>
        <w:ind w:left="426" w:hanging="426"/>
        <w:jc w:val="both"/>
      </w:pPr>
    </w:p>
    <w:p w:rsidR="001B06BD" w:rsidRDefault="001B06BD">
      <w:pPr>
        <w:ind w:left="426" w:hanging="426"/>
        <w:jc w:val="both"/>
      </w:pPr>
    </w:p>
    <w:p w:rsidR="001B06BD" w:rsidRDefault="001B06BD">
      <w:pPr>
        <w:ind w:left="426" w:hanging="426"/>
        <w:jc w:val="both"/>
      </w:pPr>
      <w:r>
        <w:rPr>
          <w:bdr w:val="single" w:sz="4" w:space="0" w:color="auto"/>
        </w:rPr>
        <w:t xml:space="preserve"> C </w:t>
      </w:r>
      <w:r>
        <w:t xml:space="preserve"> Ente non commerciale (art. 73, comma 1, lett. c) del DPR 917/1986) </w:t>
      </w:r>
      <w:r>
        <w:rPr>
          <w:b/>
        </w:rPr>
        <w:t>che esercita</w:t>
      </w:r>
      <w:r>
        <w:t xml:space="preserve"> attività commerciale in via occasionale o non prevalente;</w:t>
      </w:r>
    </w:p>
    <w:p w:rsidR="001B06BD" w:rsidRDefault="001B06BD">
      <w:pPr>
        <w:pStyle w:val="Corpotesto"/>
        <w:tabs>
          <w:tab w:val="left" w:pos="709"/>
        </w:tabs>
        <w:spacing w:line="240" w:lineRule="auto"/>
        <w:ind w:left="708"/>
        <w:rPr>
          <w:sz w:val="20"/>
        </w:rPr>
      </w:pPr>
      <w:r>
        <w:rPr>
          <w:sz w:val="20"/>
        </w:rPr>
        <w:tab/>
        <w:t>che i contributi assegnati dalla Comunità Alto Garda e Ledro sono utilizzati ai fini:</w:t>
      </w:r>
    </w:p>
    <w:p w:rsidR="001B06BD" w:rsidRDefault="001B06BD">
      <w:pPr>
        <w:tabs>
          <w:tab w:val="left" w:pos="851"/>
        </w:tabs>
        <w:jc w:val="both"/>
      </w:pPr>
      <w:r>
        <w:tab/>
      </w:r>
      <w:r>
        <w:rPr>
          <w:bdr w:val="single" w:sz="4" w:space="0" w:color="auto"/>
        </w:rPr>
        <w:t xml:space="preserve"> CA</w:t>
      </w:r>
      <w:r>
        <w:t xml:space="preserve"> dell’attività istituzionale non commerciale;</w:t>
      </w:r>
    </w:p>
    <w:p w:rsidR="001B06BD" w:rsidRDefault="001B06BD">
      <w:pPr>
        <w:pStyle w:val="Corpotesto"/>
        <w:tabs>
          <w:tab w:val="left" w:pos="851"/>
        </w:tabs>
        <w:spacing w:line="240" w:lineRule="auto"/>
        <w:rPr>
          <w:sz w:val="20"/>
        </w:rPr>
      </w:pPr>
      <w:r>
        <w:rPr>
          <w:sz w:val="20"/>
        </w:rPr>
        <w:tab/>
      </w:r>
      <w:r>
        <w:rPr>
          <w:sz w:val="20"/>
          <w:bdr w:val="single" w:sz="4" w:space="0" w:color="auto"/>
        </w:rPr>
        <w:t xml:space="preserve"> CB</w:t>
      </w:r>
      <w:r>
        <w:rPr>
          <w:sz w:val="20"/>
        </w:rPr>
        <w:t xml:space="preserve"> sia dell’attività istituzionale che dell’attività commerciale:</w:t>
      </w:r>
    </w:p>
    <w:p w:rsidR="001B06BD" w:rsidRDefault="001B06BD">
      <w:pPr>
        <w:tabs>
          <w:tab w:val="left" w:pos="1418"/>
        </w:tabs>
        <w:jc w:val="both"/>
      </w:pPr>
      <w:r>
        <w:tab/>
        <w:t xml:space="preserve">che il contributo </w:t>
      </w:r>
    </w:p>
    <w:p w:rsidR="001B06BD" w:rsidRDefault="001B06BD">
      <w:pPr>
        <w:tabs>
          <w:tab w:val="left" w:pos="1134"/>
          <w:tab w:val="left" w:pos="1701"/>
        </w:tabs>
        <w:jc w:val="both"/>
      </w:pPr>
      <w:r>
        <w:tab/>
      </w:r>
      <w:r>
        <w:tab/>
      </w:r>
      <w:r>
        <w:rPr>
          <w:bdr w:val="single" w:sz="4" w:space="0" w:color="auto"/>
        </w:rPr>
        <w:t xml:space="preserve"> CB1</w:t>
      </w:r>
      <w:r>
        <w:t xml:space="preserve"> è destinato all’acquisto di beni strumentali dell’attività commerciale;</w:t>
      </w:r>
    </w:p>
    <w:p w:rsidR="001B06BD" w:rsidRDefault="001B06BD">
      <w:pPr>
        <w:tabs>
          <w:tab w:val="left" w:pos="1701"/>
        </w:tabs>
        <w:jc w:val="both"/>
      </w:pPr>
      <w:r>
        <w:tab/>
      </w:r>
      <w:r>
        <w:rPr>
          <w:bdr w:val="single" w:sz="4" w:space="0" w:color="auto"/>
        </w:rPr>
        <w:t xml:space="preserve"> CB2</w:t>
      </w:r>
      <w:r>
        <w:t xml:space="preserve"> non è destinato all’acquisto di beni strumentali dell’attività commerciale.</w:t>
      </w:r>
    </w:p>
    <w:p w:rsidR="001B06BD" w:rsidRDefault="001B06BD">
      <w:pPr>
        <w:tabs>
          <w:tab w:val="left" w:pos="851"/>
        </w:tabs>
        <w:jc w:val="both"/>
      </w:pPr>
      <w:r>
        <w:tab/>
      </w:r>
      <w:r>
        <w:rPr>
          <w:bdr w:val="single" w:sz="4" w:space="0" w:color="auto"/>
        </w:rPr>
        <w:t xml:space="preserve"> CC </w:t>
      </w:r>
      <w:r>
        <w:t xml:space="preserve"> dell’attività commerciale;</w:t>
      </w:r>
    </w:p>
    <w:p w:rsidR="001B06BD" w:rsidRDefault="001B06BD">
      <w:pPr>
        <w:tabs>
          <w:tab w:val="left" w:pos="1418"/>
        </w:tabs>
        <w:jc w:val="both"/>
      </w:pPr>
      <w:r>
        <w:tab/>
        <w:t xml:space="preserve">che il contributo </w:t>
      </w:r>
    </w:p>
    <w:p w:rsidR="001B06BD" w:rsidRDefault="001B06BD">
      <w:pPr>
        <w:tabs>
          <w:tab w:val="left" w:pos="1134"/>
          <w:tab w:val="left" w:pos="1701"/>
        </w:tabs>
        <w:jc w:val="both"/>
      </w:pPr>
      <w:r>
        <w:tab/>
      </w:r>
      <w:r>
        <w:tab/>
      </w:r>
      <w:r>
        <w:rPr>
          <w:bdr w:val="single" w:sz="4" w:space="0" w:color="auto"/>
        </w:rPr>
        <w:t xml:space="preserve"> CC1</w:t>
      </w:r>
      <w:r>
        <w:t xml:space="preserve"> è destinato all’acquisto di beni strumentali dell’attività commerciale;</w:t>
      </w:r>
    </w:p>
    <w:p w:rsidR="001B06BD" w:rsidRDefault="001B06BD">
      <w:pPr>
        <w:tabs>
          <w:tab w:val="left" w:pos="1701"/>
        </w:tabs>
        <w:jc w:val="both"/>
      </w:pPr>
      <w:r>
        <w:tab/>
      </w:r>
      <w:r>
        <w:rPr>
          <w:bdr w:val="single" w:sz="4" w:space="0" w:color="auto"/>
        </w:rPr>
        <w:t xml:space="preserve"> CC2</w:t>
      </w:r>
      <w:r>
        <w:t xml:space="preserve"> non è destinato all’acquisto di beni strumentali dell’attività commerciale.</w:t>
      </w:r>
    </w:p>
    <w:p w:rsidR="001B06BD" w:rsidRDefault="001B06BD">
      <w:pPr>
        <w:jc w:val="both"/>
      </w:pPr>
    </w:p>
    <w:p w:rsidR="001B06BD" w:rsidRDefault="001B06BD">
      <w:pPr>
        <w:jc w:val="both"/>
      </w:pPr>
    </w:p>
    <w:p w:rsidR="001B06BD" w:rsidRDefault="001B06BD">
      <w:pPr>
        <w:jc w:val="both"/>
      </w:pPr>
      <w:r>
        <w:rPr>
          <w:bdr w:val="single" w:sz="4" w:space="0" w:color="auto"/>
        </w:rPr>
        <w:t xml:space="preserve">D </w:t>
      </w:r>
      <w:r>
        <w:t xml:space="preserve">  Società o impresa commerciale (art. 73, comma 1 lettere a) o b), del DPR n. 917/1986);</w:t>
      </w:r>
    </w:p>
    <w:p w:rsidR="001B06BD" w:rsidRDefault="001B06BD">
      <w:pPr>
        <w:tabs>
          <w:tab w:val="left" w:pos="1418"/>
        </w:tabs>
        <w:jc w:val="both"/>
      </w:pPr>
      <w:r>
        <w:tab/>
        <w:t xml:space="preserve">che il contributo </w:t>
      </w:r>
    </w:p>
    <w:p w:rsidR="001B06BD" w:rsidRDefault="001B06BD">
      <w:pPr>
        <w:tabs>
          <w:tab w:val="left" w:pos="1134"/>
          <w:tab w:val="left" w:pos="1701"/>
        </w:tabs>
        <w:jc w:val="both"/>
      </w:pPr>
      <w:r>
        <w:tab/>
      </w:r>
      <w:r>
        <w:tab/>
      </w:r>
      <w:r>
        <w:rPr>
          <w:bdr w:val="single" w:sz="4" w:space="0" w:color="auto"/>
        </w:rPr>
        <w:t xml:space="preserve">D1 </w:t>
      </w:r>
      <w:r>
        <w:t xml:space="preserve"> è destinato all’acquisto di beni strumentali dell’attività commerciale;</w:t>
      </w:r>
    </w:p>
    <w:p w:rsidR="001B06BD" w:rsidRDefault="001B06BD">
      <w:pPr>
        <w:tabs>
          <w:tab w:val="left" w:pos="1701"/>
        </w:tabs>
        <w:jc w:val="both"/>
      </w:pPr>
      <w:r>
        <w:tab/>
      </w:r>
      <w:r>
        <w:rPr>
          <w:bdr w:val="single" w:sz="4" w:space="0" w:color="auto"/>
        </w:rPr>
        <w:t xml:space="preserve">D2 </w:t>
      </w:r>
      <w:r>
        <w:t xml:space="preserve"> non è destinato all’acquisto di beni strumentali dell’attività commerciale.</w:t>
      </w:r>
    </w:p>
    <w:p w:rsidR="001B06BD" w:rsidRDefault="001B06BD">
      <w:pPr>
        <w:jc w:val="both"/>
      </w:pPr>
    </w:p>
    <w:p w:rsidR="001B06BD" w:rsidRDefault="001B06BD">
      <w:pPr>
        <w:jc w:val="both"/>
      </w:pPr>
    </w:p>
    <w:p w:rsidR="001B06BD" w:rsidRDefault="001B06BD">
      <w:pPr>
        <w:tabs>
          <w:tab w:val="left" w:pos="4395"/>
        </w:tabs>
        <w:jc w:val="both"/>
      </w:pPr>
      <w:r>
        <w:rPr>
          <w:b/>
        </w:rPr>
        <w:t>Istruzioni per la compilazione:</w:t>
      </w:r>
      <w:r>
        <w:t xml:space="preserve"> Nella compilazione del modello la scelta delle caselle risulta alternativa in base alle lettere contenute, pertanto la scelta di una lettera iniziale (es. la scelta di A) esclude tutte le opzioni contenute nelle altre lettere (B-C-D), nel caso venga barrata la lettera C scegliere alternativamente una fra le caselle CA, CB o CC in caso vengano scelte le caselle CB o CC scegliere rispettivamente una fra le caselle CB1 - CB2 o CC1 – CC2, in caso di scelta della lettera D barrare una fra le caselle D1 o D2</w:t>
      </w:r>
    </w:p>
    <w:p w:rsidR="001B06BD" w:rsidRDefault="001B06BD">
      <w:pPr>
        <w:jc w:val="both"/>
      </w:pPr>
    </w:p>
    <w:p w:rsidR="001B06BD" w:rsidRDefault="001B06BD">
      <w:pPr>
        <w:jc w:val="right"/>
      </w:pPr>
      <w:r>
        <w:t xml:space="preserve">segue </w:t>
      </w:r>
    </w:p>
    <w:p w:rsidR="001B06BD" w:rsidRDefault="001B06BD">
      <w:pPr>
        <w:jc w:val="both"/>
      </w:pPr>
    </w:p>
    <w:p w:rsidR="001B06BD" w:rsidRDefault="001B06BD">
      <w:pPr>
        <w:jc w:val="both"/>
      </w:pPr>
      <w:r>
        <w:lastRenderedPageBreak/>
        <w:t xml:space="preserve">Che ai </w:t>
      </w:r>
      <w:r>
        <w:rPr>
          <w:u w:val="single"/>
        </w:rPr>
        <w:t xml:space="preserve">fini della codifica dei pagamenti delle amministrazioni pubbliche </w:t>
      </w:r>
      <w:r>
        <w:t>secondo quanto previsto dal Sistema informativo sulle operazioni degli enti pubblici, l’organismo da me rappresentato, risulta essere</w:t>
      </w:r>
    </w:p>
    <w:p w:rsidR="001B06BD" w:rsidRDefault="001B06BD">
      <w:pPr>
        <w:jc w:val="both"/>
      </w:pPr>
    </w:p>
    <w:p w:rsidR="001B06BD" w:rsidRDefault="001B06BD">
      <w:pPr>
        <w:pStyle w:val="Corpotesto"/>
        <w:spacing w:line="240" w:lineRule="auto"/>
        <w:ind w:left="426" w:hanging="426"/>
        <w:rPr>
          <w:sz w:val="20"/>
        </w:rPr>
      </w:pPr>
      <w:r>
        <w:rPr>
          <w:sz w:val="20"/>
          <w:bdr w:val="single" w:sz="4" w:space="0" w:color="auto"/>
        </w:rPr>
        <w:t xml:space="preserve"> 1 </w:t>
      </w:r>
      <w:r>
        <w:rPr>
          <w:sz w:val="20"/>
        </w:rPr>
        <w:t xml:space="preserve"> </w:t>
      </w:r>
      <w:r>
        <w:rPr>
          <w:sz w:val="20"/>
        </w:rPr>
        <w:tab/>
        <w:t>Organismo qualificabile come impresa privata CON SCOPO DI LUCRO; (cod. 1572)</w:t>
      </w:r>
    </w:p>
    <w:p w:rsidR="001B06BD" w:rsidRDefault="001B06BD">
      <w:pPr>
        <w:jc w:val="both"/>
      </w:pPr>
    </w:p>
    <w:p w:rsidR="001B06BD" w:rsidRDefault="001B06BD">
      <w:pPr>
        <w:ind w:left="426" w:hanging="426"/>
        <w:jc w:val="both"/>
      </w:pPr>
      <w:r>
        <w:rPr>
          <w:bdr w:val="single" w:sz="4" w:space="0" w:color="auto"/>
        </w:rPr>
        <w:t xml:space="preserve"> 2 </w:t>
      </w:r>
      <w:r>
        <w:t xml:space="preserve"> </w:t>
      </w:r>
      <w:r>
        <w:tab/>
        <w:t>Organismo qualificabile come Istituzione sociale privata SENZA SCOPO DI LUCRO, CON PERSONALITA’ GIURIDICA; (cod. 1582)</w:t>
      </w:r>
    </w:p>
    <w:p w:rsidR="001B06BD" w:rsidRDefault="001B06BD">
      <w:pPr>
        <w:ind w:left="426" w:hanging="426"/>
        <w:jc w:val="both"/>
      </w:pPr>
      <w:r>
        <w:t xml:space="preserve"> </w:t>
      </w:r>
    </w:p>
    <w:p w:rsidR="001B06BD" w:rsidRDefault="001B06BD">
      <w:pPr>
        <w:ind w:left="426" w:hanging="426"/>
        <w:jc w:val="both"/>
      </w:pPr>
      <w:r>
        <w:rPr>
          <w:bdr w:val="single" w:sz="4" w:space="0" w:color="auto"/>
        </w:rPr>
        <w:t xml:space="preserve"> 3 </w:t>
      </w:r>
      <w:r>
        <w:t xml:space="preserve"> </w:t>
      </w:r>
      <w:r>
        <w:tab/>
        <w:t>Altro organismo privato SENZA SCOPO DI LUCRO, e SENZA PERSONALITA’ GIURIDICA</w:t>
      </w:r>
    </w:p>
    <w:p w:rsidR="001B06BD" w:rsidRDefault="001B06BD">
      <w:pPr>
        <w:ind w:left="426" w:hanging="426"/>
        <w:jc w:val="both"/>
      </w:pPr>
    </w:p>
    <w:p w:rsidR="001B06BD" w:rsidRDefault="001B06BD">
      <w:pPr>
        <w:ind w:left="426" w:hanging="426"/>
        <w:jc w:val="both"/>
      </w:pPr>
      <w:r>
        <w:tab/>
        <w:t>(NB. La personalità giuridica si acquisisce con la costituzione tramite atto pubblico presso un notaio. Non è sufficiente la sola registrazione dello statuto); (cod. 1583)</w:t>
      </w:r>
    </w:p>
    <w:p w:rsidR="001B06BD" w:rsidRDefault="001B06BD">
      <w:pPr>
        <w:jc w:val="both"/>
      </w:pPr>
    </w:p>
    <w:p w:rsidR="001B06BD" w:rsidRDefault="001B06BD">
      <w:pPr>
        <w:jc w:val="both"/>
      </w:pPr>
    </w:p>
    <w:p w:rsidR="001B06BD" w:rsidRDefault="001B06BD">
      <w:pPr>
        <w:jc w:val="both"/>
      </w:pPr>
    </w:p>
    <w:p w:rsidR="001B06BD" w:rsidRDefault="001B06BD">
      <w:pPr>
        <w:jc w:val="both"/>
      </w:pPr>
      <w:r>
        <w:t>Inoltre il sottoscritto dichiara che provvederà a comunicare tempestivamente eventuali variazioni che dovessero intervenire a modificare la presente dichiarazione, ivi comprese, in particolare, quelle previste dall’articolo 148 bis del DPR 22 dicembre 1986, n. 917 (Testo Unico delle Imposte sui Redditi)</w:t>
      </w:r>
    </w:p>
    <w:p w:rsidR="001B06BD" w:rsidRDefault="001B06BD">
      <w:pPr>
        <w:jc w:val="both"/>
      </w:pPr>
    </w:p>
    <w:p w:rsidR="001B06BD" w:rsidRDefault="001B06BD">
      <w:pPr>
        <w:jc w:val="both"/>
      </w:pPr>
    </w:p>
    <w:p w:rsidR="001B06BD" w:rsidRDefault="001B06BD">
      <w:pPr>
        <w:pStyle w:val="Titolo2"/>
        <w:rPr>
          <w:sz w:val="20"/>
        </w:rPr>
      </w:pPr>
      <w:r>
        <w:rPr>
          <w:sz w:val="20"/>
        </w:rPr>
        <w:t>Data ______________</w:t>
      </w:r>
      <w:r>
        <w:rPr>
          <w:sz w:val="20"/>
        </w:rPr>
        <w:tab/>
        <w:t>Firma del dichiarante __________________________</w:t>
      </w:r>
    </w:p>
    <w:p w:rsidR="001B06BD" w:rsidRDefault="001B06BD">
      <w:pPr>
        <w:tabs>
          <w:tab w:val="left" w:pos="4395"/>
        </w:tabs>
        <w:jc w:val="both"/>
      </w:pPr>
    </w:p>
    <w:p w:rsidR="001B06BD" w:rsidRDefault="001B06BD">
      <w:pPr>
        <w:tabs>
          <w:tab w:val="left" w:pos="4395"/>
        </w:tabs>
        <w:jc w:val="both"/>
      </w:pPr>
    </w:p>
    <w:p w:rsidR="001B06BD" w:rsidRDefault="001B06BD">
      <w:pPr>
        <w:tabs>
          <w:tab w:val="left" w:pos="4395"/>
        </w:tabs>
        <w:jc w:val="both"/>
      </w:pPr>
      <w:r>
        <w:t>Si allega fotocopia della carta d’identità del dichiarante n. _________________ del Comune di ___________________</w:t>
      </w:r>
    </w:p>
    <w:p w:rsidR="001B06BD" w:rsidRDefault="001B06BD">
      <w:pPr>
        <w:tabs>
          <w:tab w:val="left" w:pos="4395"/>
        </w:tabs>
        <w:jc w:val="both"/>
      </w:pPr>
    </w:p>
    <w:p w:rsidR="001B06BD" w:rsidRDefault="001B06BD">
      <w:pPr>
        <w:tabs>
          <w:tab w:val="left" w:pos="4395"/>
        </w:tabs>
        <w:jc w:val="both"/>
      </w:pPr>
    </w:p>
    <w:p w:rsidR="001B06BD" w:rsidRDefault="001B06BD">
      <w:pPr>
        <w:tabs>
          <w:tab w:val="left" w:pos="4395"/>
        </w:tabs>
        <w:jc w:val="both"/>
      </w:pPr>
    </w:p>
    <w:p w:rsidR="001B06BD" w:rsidRDefault="001B06BD">
      <w:pPr>
        <w:pBdr>
          <w:top w:val="single" w:sz="18" w:space="1" w:color="auto"/>
        </w:pBdr>
        <w:tabs>
          <w:tab w:val="left" w:pos="4395"/>
        </w:tabs>
        <w:jc w:val="both"/>
      </w:pPr>
    </w:p>
    <w:p w:rsidR="001B06BD" w:rsidRDefault="001B06BD">
      <w:pPr>
        <w:pBdr>
          <w:top w:val="single" w:sz="18" w:space="1" w:color="auto"/>
        </w:pBdr>
        <w:tabs>
          <w:tab w:val="left" w:pos="4395"/>
        </w:tabs>
        <w:jc w:val="both"/>
      </w:pPr>
      <w:r>
        <w:t>Spazio riservato all’Ufficio</w:t>
      </w:r>
    </w:p>
    <w:p w:rsidR="001B06BD" w:rsidRDefault="001B06BD">
      <w:pPr>
        <w:numPr>
          <w:ilvl w:val="0"/>
          <w:numId w:val="13"/>
        </w:numPr>
        <w:pBdr>
          <w:top w:val="single" w:sz="18" w:space="1" w:color="auto"/>
        </w:pBdr>
        <w:tabs>
          <w:tab w:val="left" w:pos="4395"/>
        </w:tabs>
        <w:jc w:val="both"/>
      </w:pPr>
      <w:r>
        <w:t>Contributo soggetto a ritenuta d’acconto al 4% (in caso siano barrate le caselle CB2-CC2-D2)</w:t>
      </w:r>
    </w:p>
    <w:p w:rsidR="001B06BD" w:rsidRDefault="001B06BD">
      <w:pPr>
        <w:numPr>
          <w:ilvl w:val="0"/>
          <w:numId w:val="13"/>
        </w:numPr>
        <w:pBdr>
          <w:top w:val="single" w:sz="18" w:space="1" w:color="auto"/>
        </w:pBdr>
        <w:tabs>
          <w:tab w:val="left" w:pos="4395"/>
        </w:tabs>
        <w:jc w:val="both"/>
      </w:pPr>
      <w:r>
        <w:t>Contributo non soggetto a ritenuta d’acconto (in caso siano barrate le caselle A-B-CA-CB1-CC1-D1)</w:t>
      </w:r>
    </w:p>
    <w:p w:rsidR="001B06BD" w:rsidRDefault="001B06BD">
      <w:pPr>
        <w:tabs>
          <w:tab w:val="left" w:pos="4395"/>
        </w:tabs>
        <w:jc w:val="both"/>
      </w:pPr>
    </w:p>
    <w:p w:rsidR="001B06BD" w:rsidRDefault="001B06BD">
      <w:pPr>
        <w:tabs>
          <w:tab w:val="left" w:pos="4395"/>
        </w:tabs>
        <w:jc w:val="both"/>
      </w:pPr>
    </w:p>
    <w:p w:rsidR="001B06BD" w:rsidRDefault="001B06BD">
      <w:pPr>
        <w:tabs>
          <w:tab w:val="center" w:pos="6804"/>
        </w:tabs>
        <w:jc w:val="both"/>
      </w:pPr>
      <w:r>
        <w:t>Riva del Garda, __________________</w:t>
      </w:r>
      <w:r>
        <w:tab/>
      </w:r>
      <w:r w:rsidR="004D5B11">
        <w:t>L’</w:t>
      </w:r>
      <w:r>
        <w:t>incaricato</w:t>
      </w:r>
    </w:p>
    <w:p w:rsidR="001B06BD" w:rsidRDefault="001B06BD">
      <w:pPr>
        <w:tabs>
          <w:tab w:val="center" w:pos="6804"/>
        </w:tabs>
        <w:jc w:val="both"/>
      </w:pPr>
      <w:r>
        <w:tab/>
        <w:t>_______________________</w:t>
      </w:r>
    </w:p>
    <w:sectPr w:rsidR="001B06B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35" w:rsidRDefault="00700635">
      <w:r>
        <w:separator/>
      </w:r>
    </w:p>
  </w:endnote>
  <w:endnote w:type="continuationSeparator" w:id="0">
    <w:p w:rsidR="00700635" w:rsidRDefault="0070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35" w:rsidRDefault="00700635">
      <w:r>
        <w:separator/>
      </w:r>
    </w:p>
  </w:footnote>
  <w:footnote w:type="continuationSeparator" w:id="0">
    <w:p w:rsidR="00700635" w:rsidRDefault="00700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342"/>
    <w:multiLevelType w:val="singleLevel"/>
    <w:tmpl w:val="59CEC096"/>
    <w:lvl w:ilvl="0">
      <w:start w:val="5"/>
      <w:numFmt w:val="decimal"/>
      <w:lvlText w:val="%1"/>
      <w:lvlJc w:val="left"/>
      <w:pPr>
        <w:tabs>
          <w:tab w:val="num" w:pos="1275"/>
        </w:tabs>
        <w:ind w:left="1275" w:hanging="360"/>
      </w:pPr>
      <w:rPr>
        <w:rFonts w:hint="default"/>
      </w:rPr>
    </w:lvl>
  </w:abstractNum>
  <w:abstractNum w:abstractNumId="1" w15:restartNumberingAfterBreak="0">
    <w:nsid w:val="0A1031CF"/>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A4A65E4"/>
    <w:multiLevelType w:val="singleLevel"/>
    <w:tmpl w:val="4F6AE566"/>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0D8A276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8436C8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E2F34C7"/>
    <w:multiLevelType w:val="singleLevel"/>
    <w:tmpl w:val="4A5879C0"/>
    <w:lvl w:ilvl="0">
      <w:start w:val="1"/>
      <w:numFmt w:val="decimal"/>
      <w:lvlText w:val="%1"/>
      <w:lvlJc w:val="left"/>
      <w:pPr>
        <w:tabs>
          <w:tab w:val="num" w:pos="360"/>
        </w:tabs>
        <w:ind w:left="360" w:hanging="360"/>
      </w:pPr>
    </w:lvl>
  </w:abstractNum>
  <w:abstractNum w:abstractNumId="6" w15:restartNumberingAfterBreak="0">
    <w:nsid w:val="291A7F39"/>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42C7130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CA6486E"/>
    <w:multiLevelType w:val="singleLevel"/>
    <w:tmpl w:val="EC7849B0"/>
    <w:lvl w:ilvl="0">
      <w:start w:val="2"/>
      <w:numFmt w:val="decimal"/>
      <w:lvlText w:val="%1"/>
      <w:lvlJc w:val="left"/>
      <w:pPr>
        <w:tabs>
          <w:tab w:val="num" w:pos="420"/>
        </w:tabs>
        <w:ind w:left="420" w:hanging="360"/>
      </w:pPr>
      <w:rPr>
        <w:rFonts w:hint="default"/>
      </w:rPr>
    </w:lvl>
  </w:abstractNum>
  <w:abstractNum w:abstractNumId="9" w15:restartNumberingAfterBreak="0">
    <w:nsid w:val="4DA57968"/>
    <w:multiLevelType w:val="singleLevel"/>
    <w:tmpl w:val="4B080972"/>
    <w:lvl w:ilvl="0">
      <w:start w:val="4"/>
      <w:numFmt w:val="decimal"/>
      <w:lvlText w:val="%1"/>
      <w:lvlJc w:val="left"/>
      <w:pPr>
        <w:tabs>
          <w:tab w:val="num" w:pos="360"/>
        </w:tabs>
        <w:ind w:left="360" w:hanging="360"/>
      </w:pPr>
    </w:lvl>
  </w:abstractNum>
  <w:abstractNum w:abstractNumId="10" w15:restartNumberingAfterBreak="0">
    <w:nsid w:val="52C33AE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BBC5F95"/>
    <w:multiLevelType w:val="singleLevel"/>
    <w:tmpl w:val="4A5879C0"/>
    <w:lvl w:ilvl="0">
      <w:start w:val="1"/>
      <w:numFmt w:val="decimal"/>
      <w:lvlText w:val="%1"/>
      <w:lvlJc w:val="left"/>
      <w:pPr>
        <w:tabs>
          <w:tab w:val="num" w:pos="360"/>
        </w:tabs>
        <w:ind w:left="360" w:hanging="360"/>
      </w:pPr>
    </w:lvl>
  </w:abstractNum>
  <w:abstractNum w:abstractNumId="12" w15:restartNumberingAfterBreak="0">
    <w:nsid w:val="78DB4F2E"/>
    <w:multiLevelType w:val="singleLevel"/>
    <w:tmpl w:val="E0E43AB2"/>
    <w:lvl w:ilvl="0">
      <w:start w:val="8"/>
      <w:numFmt w:val="decimal"/>
      <w:lvlText w:val="%1"/>
      <w:lvlJc w:val="left"/>
      <w:pPr>
        <w:tabs>
          <w:tab w:val="num" w:pos="1275"/>
        </w:tabs>
        <w:ind w:left="1275" w:hanging="360"/>
      </w:pPr>
      <w:rPr>
        <w:rFonts w:hint="default"/>
      </w:rPr>
    </w:lvl>
  </w:abstractNum>
  <w:num w:numId="1">
    <w:abstractNumId w:val="10"/>
  </w:num>
  <w:num w:numId="2">
    <w:abstractNumId w:val="7"/>
  </w:num>
  <w:num w:numId="3">
    <w:abstractNumId w:val="3"/>
  </w:num>
  <w:num w:numId="4">
    <w:abstractNumId w:val="1"/>
  </w:num>
  <w:num w:numId="5">
    <w:abstractNumId w:val="4"/>
  </w:num>
  <w:num w:numId="6">
    <w:abstractNumId w:val="5"/>
  </w:num>
  <w:num w:numId="7">
    <w:abstractNumId w:val="11"/>
  </w:num>
  <w:num w:numId="8">
    <w:abstractNumId w:val="9"/>
  </w:num>
  <w:num w:numId="9">
    <w:abstractNumId w:val="8"/>
  </w:num>
  <w:num w:numId="10">
    <w:abstractNumId w:val="6"/>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BA"/>
    <w:rsid w:val="001B06BD"/>
    <w:rsid w:val="00331D9E"/>
    <w:rsid w:val="004D5B11"/>
    <w:rsid w:val="005F467A"/>
    <w:rsid w:val="00700635"/>
    <w:rsid w:val="0084238B"/>
    <w:rsid w:val="00B95BBA"/>
    <w:rsid w:val="00CA7710"/>
    <w:rsid w:val="00DE73D7"/>
    <w:rsid w:val="00F37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D5248-9560-4C5C-959F-023920E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tabs>
        <w:tab w:val="left" w:pos="4395"/>
      </w:tabs>
      <w:jc w:val="both"/>
      <w:outlineLvl w:val="1"/>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spacing w:line="360" w:lineRule="auto"/>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Comune di Riva del Garda</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Install</dc:creator>
  <cp:keywords/>
  <dc:description/>
  <cp:lastModifiedBy>Samuele Diquigiovanni</cp:lastModifiedBy>
  <cp:revision>2</cp:revision>
  <cp:lastPrinted>2016-08-22T08:14:00Z</cp:lastPrinted>
  <dcterms:created xsi:type="dcterms:W3CDTF">2021-06-21T13:12:00Z</dcterms:created>
  <dcterms:modified xsi:type="dcterms:W3CDTF">2021-06-21T13:12:00Z</dcterms:modified>
</cp:coreProperties>
</file>